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829301" cy="61912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1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5.37353515625" w:line="240" w:lineRule="auto"/>
        <w:ind w:left="371.6897583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AGRUPAMENTO DE ESCOLAS RUY BELO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789794921875" w:line="240" w:lineRule="auto"/>
        <w:ind w:left="255.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AVALIAÇÃO DO DESEMPENHO DOCENTE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4.998779296875" w:line="240" w:lineRule="auto"/>
        <w:ind w:left="272.280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Docentes Contratados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897216796875" w:line="240" w:lineRule="auto"/>
        <w:ind w:left="272.04025268554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Manual de procedimentos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894775390625" w:line="240" w:lineRule="auto"/>
        <w:ind w:left="272.52029418945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2023 - 2024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7.186889648438" w:line="275.0852394104004" w:lineRule="auto"/>
        <w:ind w:left="148.3203125" w:right="0" w:hanging="148.32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019800" cy="5715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Manual de procedimentos - docentes contratados_2023/2024 pág.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06688022613525" w:lineRule="auto"/>
        <w:ind w:left="149.40032958984375" w:right="127.462158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5829301" cy="619125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1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regulamentar n.º 26/2012, de 21 de fevereiro, e decisões no âmbito das competências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998779296875" w:line="463.5449981689453" w:lineRule="auto"/>
        <w:ind w:left="149.9603271484375" w:right="438.931884765625" w:hanging="7.7600097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atribuídas ao conselho pedagógico e à secção de avaliação do desempenho docente (SADD).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– INTRODUÇÃO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41.82037353515625" w:right="124.423828125" w:firstLine="3.73992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ciclo de avaliação dos docentes contratados coincide com o período correspondente ao serviço prestado.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4482421875" w:line="275.2764701843262" w:lineRule="auto"/>
        <w:ind w:left="138.96026611328125" w:right="122.840576171875" w:firstLine="6.6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ciclo de avaliação dos docentes em regime de contrato a termo tem como limite mínimo 180 dias de serviço letivo efetivamente prestado ( Decreto-lei n.º 26/2018, art.º 5.º, ponto 5); Quando o limite mínimo referido (…) resultar da celebração de mais do que um contrato a termo, a avaliação será realizada pelo agrupamento de escolas ou escola não agrupada, cujo contrato termine em último lugar, recolhidos os elementos avaliativos das outras escolas ( Decreto-lei n.º 26/2018, art.º 5.º, ponto 6);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84814453125" w:line="264.3717384338379" w:lineRule="auto"/>
        <w:ind w:left="142.26028442382812" w:right="129.620361328125" w:firstLine="2.64007568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os contratos referidos no número anterior terminarem na mesma data, cabe ao docente optar pelo agrupamento de escolas ou escola não agrupada que efetua a sua avaliação ( Decreto-lei n.º 26/2018, art.º 5.º, ponto 7).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4482421875" w:line="264.3717384338379" w:lineRule="auto"/>
        <w:ind w:left="136.98028564453125" w:right="103.914794921875" w:firstLine="15.40008544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conformidade com o disposto nos artigos 13.º e 14.º do DR n.º 26/2012, de 21 de fevereiro, o avaliador interno é o coordenador de departamento curricular ou quem este designar, considerando-se, para este efeito, preferencialmente os docentes que detêm cumulativamente os seguintes requisitos: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4482421875" w:line="240" w:lineRule="auto"/>
        <w:ind w:left="142.92037963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Estar integrado em escalão igual ou superior ao do avaliado;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85791015625" w:line="240" w:lineRule="auto"/>
        <w:ind w:left="149.3002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Pertencer ao mesmo grupo de recrutamento do avaliado;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845703125" w:line="264.3717384338379" w:lineRule="auto"/>
        <w:ind w:left="143.1402587890625" w:right="137.540283203125" w:firstLine="0.4400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Ser titular de formação em avaliação do desempenho ou supervisão pedagógica ou deter experiência profissional em supervisão pedagógica.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50927734375" w:line="264.37119483947754" w:lineRule="auto"/>
        <w:ind w:left="142.48031616210938" w:right="128.681640625" w:firstLine="9.239959716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entanto, a DGAE esclareceu a 23.03.2022 que os docentes que detenham os requisitos da alínea c) do artigo 13.º do normativo anterior, podem ser os coordenadores de departamento e/ou os docentes que possuam: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5703125" w:line="264.37119483947754" w:lineRule="auto"/>
        <w:ind w:left="141.82037353515625" w:right="134.005126953125" w:firstLine="0.219879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formação acreditada pelos centros de formação no âmbito da avaliação desempenho ou supervisão pedagógica;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5703125" w:line="264.3717384338379" w:lineRule="auto"/>
        <w:ind w:left="149.520263671875" w:right="130.7958984375" w:hanging="7.480010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pós graduação, mestrado ou doutoramento da avaliação desempenho ou supervisão pedagógica;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4482421875" w:line="240" w:lineRule="auto"/>
        <w:ind w:left="142.04025268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delegados/representantes de Disciplina/Grupos de Recrutamento;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839599609375" w:line="240" w:lineRule="auto"/>
        <w:ind w:left="142.04025268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orientador de estágio.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0267333984375" w:line="240" w:lineRule="auto"/>
        <w:ind w:left="149.9603271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– ELEMENTOS E NATUREZA DA AVALIAÇÃO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1815185546875" w:line="240" w:lineRule="auto"/>
        <w:ind w:left="144.90036010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São considerados elementos de referência da avaliação (artigo 6.º):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888427734375" w:line="291.63411140441895" w:lineRule="auto"/>
        <w:ind w:left="149.30023193359375" w:right="135.30029296875" w:hanging="6.379852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Os objetivos e as metas fixadas no projeto educativo do agrupamento de escolas; b) Os parâmetros estabelecidos para cada uma das dimensões aprovadas pelo conselho pedagógico.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85028076171875" w:line="264.3750858306885" w:lineRule="auto"/>
        <w:ind w:left="148.42025756835938" w:right="121.231689453125" w:firstLine="3.3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há lugar a observação de aulas dos docentes em regime de contrato a termo (Decreto-Lei n.º 26/2018, artigo 18.º, ponto 7).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6756591796875" w:line="240" w:lineRule="auto"/>
        <w:ind w:left="149.9603271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 - CALENDARIZAÇÃO DO PROCEDIMENTO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116027832031" w:line="275.0852394104004" w:lineRule="auto"/>
        <w:ind w:left="148.3203125" w:right="0" w:hanging="148.32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19800" cy="5715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Manual de procedimentos - docentes contratados_2023/2024 pág.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5829301" cy="61912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1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4326171875" w:line="240" w:lineRule="auto"/>
        <w:ind w:left="151.0603332519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Relatório de Autoavaliação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185791015625" w:line="264.3717384338379" w:lineRule="auto"/>
        <w:ind w:left="142.48031616210938" w:right="126.61865234375" w:firstLine="3.0799865722656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Relatório de autoavaliação [modelo n.º1/RA-2023/2024] é feito anualmente, reportando-se ao trabalho efetuado nesse período (artigo 19.º), e entregue na secretaria da escola E. B. 2,3 de Ruy Belo (sede do agrupamento), até à hora de fecho desta,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devidamente datado e assinado,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enviado por correio, via CTT, até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de junho de 2024.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4482421875" w:line="264.3717384338379" w:lineRule="auto"/>
        <w:ind w:left="140.50033569335938" w:right="125.408935546875" w:firstLine="5.05996704101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avaliador interno receciona os documentos nos Serviços Administrativos entre os dias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a 21 de junho de 2024.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4482421875" w:line="264.3717384338379" w:lineRule="auto"/>
        <w:ind w:left="140.50033569335938" w:right="124.40185546875" w:firstLine="11.4399719238281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seguida, procede à avaliação do Relatório de autoavaliação e devolve-o juntamente com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Sobre o Relatório de autoavaliação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de Avaliação Global de Desempenho Docente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em suporte de papel,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assinado e datado,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secretaria da escola E.B. 2,3 de Ruy Belo (sede do agrupamento), até à hora de fecho do dia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de julho de 2024.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5.545654296875" w:line="240" w:lineRule="auto"/>
        <w:ind w:left="149.96032714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 – INSTRUÇÕES PARA A ELABORAÇÃO DO RELATÓRIO DE AUTOAVALIAÇÃO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1612548828125" w:line="264.37371253967285" w:lineRule="auto"/>
        <w:ind w:left="148.42025756835938" w:right="128.177490234375" w:hanging="2.8599548339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Relatório de autoavaliação [modelo n.º 1/RA-2023/2024 é elaborado anualmente e constitui um elemento essencial do procedimento de avaliação, sendo obrigatória a sua apresentação (ponto 5 do artigo 19.º e ponto 4 do artigo 27.º).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08203125" w:line="264.3717384338379" w:lineRule="auto"/>
        <w:ind w:left="138.30032348632812" w:right="127.584228515625" w:firstLine="12.5399780273437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ser redigido, de forma clara, sucinta e objetiva, em suporte informático (letra arial tamanho 10 e espaçamento entre linhas de 1,15), apresentado em papel, não podendo exceder 3 páginas A4, para além da folha de rosto, não lhe podendo ser anexados documentos (artigo 19.º, ponto 4) e devendo corresponder à formatação da ficha aprovada pelo conselho pedagógico, disponibilizada na página do Agrupamento. Os relatórios dos docentes em período probatório deverão ainda seguir a estrutura indicada.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6923828125" w:line="264.3684196472168" w:lineRule="auto"/>
        <w:ind w:left="142.92037963867188" w:right="129.447021484375" w:firstLine="2.63992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referidos relatórios devem dar entrada nos serviços administrativos da escola sede do agrupamento, de acordo com a calendarização referida.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63134765625" w:line="264.3750858306885" w:lineRule="auto"/>
        <w:ind w:left="141.82037353515625" w:right="135.19287109375" w:firstLine="3.73992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relatório consiste num documento de reflexão sobre a atividade desenvolvida incidindo sobre os seguintes elementos: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414306640625" w:line="264.369535446167" w:lineRule="auto"/>
        <w:ind w:left="142.48031616210938" w:right="132.838134765625" w:firstLine="8.580017089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B1. Prática letiva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descrição da atividade profissional desenvolvida, no âmbito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 promoção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das aprendizagens significativas à obtenção do sucesso escolar dos alunos, da sua formação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como cidadãos ativos;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5150146484375" w:line="264.3717384338379" w:lineRule="auto"/>
        <w:ind w:left="142.92037963867188" w:right="123.33740234375" w:firstLine="8.139953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B2. Atividades promovidas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identificação das ações desenvolvidas no âmbito do serviço atribuído e respetivos períodos de concretização;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2041015625" w:line="264.3728542327881" w:lineRule="auto"/>
        <w:ind w:left="142.92037963867188" w:right="129.1845703125" w:firstLine="8.13995361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B3. Análise dos resultados obtidos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reflexão, de acordo com os pontos B1 e B2, no que respeita à qualidade e eficácia dos resultados obtidos, nomeadamente no desenvolvimento e aplicação de estratégias pedagógicas diferenciadas tendentes a efetivar aprendizagens essenciais;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2024536132812" w:line="275.0852394104004" w:lineRule="auto"/>
        <w:ind w:left="148.3203125" w:right="0" w:hanging="148.32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19800" cy="57150"/>
            <wp:effectExtent b="0" l="0" r="0" t="0"/>
            <wp:docPr id="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Manual de procedimentos - docentes contratados_2023/2024 pág.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2213096618652" w:lineRule="auto"/>
        <w:ind w:left="142.92037963867188" w:right="126.697998046875" w:firstLine="22.079620361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5829301" cy="61912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1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B4. Contributo para os objetivos e metas do Projeto Educativo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identificação da atividade desenvolvida e seu enquadramento no projeto educativo (metas e objetivos), refletindo o envolvimento, capacidade de iniciativa e contributo;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60791015625" w:line="264.3717384338379" w:lineRule="auto"/>
        <w:ind w:left="141.38031005859375" w:right="125.015869140625" w:firstLine="9.680023193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B5. Formação realizada e seu contributo para a melhoria da ação educativa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formação realizada (identificação, tipologia, duração, avaliação e entidade formadora), enquadramento e respetiva apreciação dos seus benefícios para a prática letiva e não letiva (Decreto-lei n.º 22/2014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artigos 2.º, 3.º, 4.º, 5.º, 7.º, 8.º, 9.º, 17.º, 18.º, 20.º e 32.º e Despacho n.º 5741/2015, artigos 1.º, 3.º, 5.º e 7.º).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923828125" w:line="264.3710231781006" w:lineRule="auto"/>
        <w:ind w:left="149.9603271484375" w:right="121.029052734375" w:hanging="5.5000305175781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avaliado deve referir a designação das formações acreditadas/não acreditadas e o número de horas correspondentes, realizadas dentro ano/ciclo avaliativo, bem como o impacto das mesmas na sua prática pedagógica, desenvolvimento da escola e/ou promoção de práticas colaborativas e cooperativas.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77099609375" w:line="264.3717384338379" w:lineRule="auto"/>
        <w:ind w:left="149.520263671875" w:right="126.1669921875" w:hanging="14.5199584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omissão da entrega do Relatório de autoavaliação, por motivos injustificados nos termos do ECD, implica a não contagem do tempo de serviço do ano escolar em causa, para efeitos de progressão na carreira docente (artigo 19.º, ponto 5).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769775390625" w:line="240" w:lineRule="auto"/>
        <w:ind w:left="135.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– RESULTADO DA AVALIAÇÃO E AVALIAÇÃO FINAL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2384033203125" w:line="264.369535446167" w:lineRule="auto"/>
        <w:ind w:left="149.520263671875" w:right="143.114013671875" w:hanging="3.95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resultado da avaliação desempenho de um docente contratado, proposto pelo avaliador interno, pode incluir os seguintes níveis de classificação / desempenho: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0906982421875" w:line="240" w:lineRule="auto"/>
        <w:ind w:left="1721.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(9 a 10 valores);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134521484375" w:line="240" w:lineRule="auto"/>
        <w:ind w:left="1721.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Muito bom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(8 a 8,9 valores);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073486328125" w:line="240" w:lineRule="auto"/>
        <w:ind w:left="1721.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(6,5 a 7,9 valores);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0673828125" w:line="240" w:lineRule="auto"/>
        <w:ind w:left="1721.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 a 6,4 valores);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122314453125" w:line="240" w:lineRule="auto"/>
        <w:ind w:left="1721.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Insuficiente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 a 4,9 valores).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66845703125" w:line="264.37007904052734" w:lineRule="auto"/>
        <w:ind w:left="149.520263671875" w:right="112.32177734375" w:hanging="14.5199584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avaliação final desse docente é expressa numa escala graduada de 1 a 10 valores, com menções entre Insuficiente e Muito Bom. Não poderá ascender à menção de qualitativa de Excelente, por inexistência de aulas observadas.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764892578125" w:line="278.0023956298828" w:lineRule="auto"/>
        <w:ind w:left="135.00030517578125" w:right="124.006347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classificações são ordenadas de forma decrescente por universo de docentes. A atribuição das menções qualitativas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Muito Bom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dependem do cumprimento efetivamente verificado de 95 % da componente letiva distribuída no decurso deste ano letivo, relevando para o efeito as ausências legalmente equiparadas a serviço efetivo nos termos do ECD, devem ser solicitadas pelos avaliadores aos serviços administrativos.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34844970703125" w:line="264.3717384338379" w:lineRule="auto"/>
        <w:ind w:left="143.580322265625" w:right="126.107177734375" w:hanging="8.580017089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classificação final corresponde ao resultado da média ponderada das pontuações obtidas nas três dimensões de avaliação, científica e pedagógica, participação na escola e relação com a comunidade e formação contínua e desenvolvimento profissional.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814453125" w:line="318.890962600708" w:lineRule="auto"/>
        <w:ind w:left="142.92037963867188" w:right="281.38916015625" w:firstLine="9.0199279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os efeitos no âmbito da classificação final são consideradas as seguintes ponderações: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60 % para a dimensão científica e pedagógica;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6614990234375" w:line="240" w:lineRule="auto"/>
        <w:ind w:left="149.520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20 % para a dimensão participação na escola e relação com a comunidade;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.7778625488281" w:line="275.0852394104004" w:lineRule="auto"/>
        <w:ind w:left="148.3203125" w:right="0" w:hanging="148.32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19800" cy="5715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Manual de procedimentos - docentes contratados_2023/2024 pág.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81406593322754" w:lineRule="auto"/>
        <w:ind w:left="144.24026489257812" w:right="134.998779296875" w:firstLine="20.7597351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5829301" cy="61912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1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20 % para a dimensão formação contínua e desenvolvimento profissional.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978759765625" w:line="264.369535446167" w:lineRule="auto"/>
        <w:ind w:left="141.82037353515625" w:right="122.398681640625" w:firstLine="9.8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caso do docente não ter formação serão apenas consideradas as ponderações da seguinte forma: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9365234375" w:line="240" w:lineRule="auto"/>
        <w:ind w:left="142.92037963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70 % para a dimensão científica e pedagógica;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88232421875" w:line="273.45826148986816" w:lineRule="auto"/>
        <w:ind w:left="142.04025268554688" w:right="118.260498046875" w:firstLine="7.2599792480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30 % para a dimensão participação na escola e relação com a comunidade.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ao coordenador de departamento, como avaliador interno, transmitir aos docentes avaliadores designados orientações, claras e objetivas, de forma a garantir e a aferir uma uniformização dos critérios aplicados, antes destes procederem à entrega dos documentos inerentes ao processo avaliativo nos serviços administrativos, pelo que é fundamental que o mesmo promova a realização de sessões de trabalho para esse propósito, com os demais intervenientes.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44580078125" w:line="264.3710231781006" w:lineRule="auto"/>
        <w:ind w:left="142.92037963867188" w:right="125.059814453125" w:firstLine="9.019927978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Posteriormente, a secção de avaliação do desempenho docente (SADD) do Conselho Pedagógico atribui a classificação final, após analisar e harmonizar as propostas dos avaliadores, apresentadas na ficha de avaliação global, garantindo a aplicação das percentagens de diferenciação dos desempenhos, previstas.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7703857421875" w:line="264.3717384338379" w:lineRule="auto"/>
        <w:ind w:left="142.92037963867188" w:right="124.837646484375" w:hanging="7.920074462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classificação final do Relatório de autoavaliação corresponde ao resultado da média aritmética simples das pontuações obtidas nas dimensões de avaliação nas alíneas anteriores.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6920166015625" w:line="240" w:lineRule="auto"/>
        <w:ind w:left="135.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– CRITÉRIOS DE DESEMPATE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1673583984375" w:line="291.63331031799316" w:lineRule="auto"/>
        <w:ind w:left="136.98028564453125" w:right="132.3828125" w:firstLine="7.480010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Quando for necessário proceder ao desempate entre docentes com a mesma classificação final na avaliação do desempenho relevam, sucessivamente, os seguintes critérios: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classificação obtida na dimensão científica e pedagógica;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8524169921875" w:line="305.26448249816895" w:lineRule="auto"/>
        <w:ind w:left="142.48031616210938" w:right="146.939697265625" w:firstLine="0.4400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classificação obtida na dimensão participação na escola e relação com a comunidade;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classificação obtida na dimensão formação contínua e desenvolvimento profissional;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graduação profissional calculada nos termos do artigo 14.º do Decreto Lei n.º 20/2006, de 31 de janeiro, alterado pelo Decreto lei n.º 51/2009, de 27 de fevereiro;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tempo de serviço em exercício de funções públicas.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28839111328125" w:line="240" w:lineRule="auto"/>
        <w:ind w:left="135.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 – TOMADA DE CONHECIMENTO DA AVALIAÇÃO FINAL E RECLAMAÇÃO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2408447265625" w:line="264.3673038482666" w:lineRule="auto"/>
        <w:ind w:left="142.92037963867188" w:right="135.2783203125" w:firstLine="2.63992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docentes serão notificados, via email institucional, da tomada de conhecimento da avaliação final, em documento próprio.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4722900390625" w:line="264.3739700317383" w:lineRule="auto"/>
        <w:ind w:left="141.82037353515625" w:right="130.531005859375" w:hanging="6.820068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esta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notificação da avaliação de desempenho,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docentes devem dirigir-se aos serviços administrativos para assinarem a Ficha de Avaliação Global de Desempenho Docente/ Ficha de Avaliação Global de Desempenho Docente - Contratado.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84494018554688" w:line="264.3651008605957" w:lineRule="auto"/>
        <w:ind w:left="142.48031616210938" w:right="127.5732421875" w:firstLine="3.52005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Considera-se o prazo de 10 dias úteis, contados a partir do dia útil seguinte à data de envio do email de comunicação da avaliação final para a reclamação (à SADD) e 10 dias úteis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09130859375" w:line="275.0852394104004" w:lineRule="auto"/>
        <w:ind w:left="148.3203125" w:right="0" w:hanging="148.32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19800" cy="571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Manual de procedimentos - docentes contratados_2023/2024 pág.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59252643585205" w:lineRule="auto"/>
        <w:ind w:left="143.580322265625" w:right="123.5595703125" w:firstLine="21.41967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19050" distT="19050" distL="19050" distR="19050">
            <wp:extent cx="5829301" cy="6191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1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contados a partir da tomada de conhecimento da decisão da reclamação para o recurso (à Presidente do Conselho Geral).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.347900390625" w:line="240" w:lineRule="auto"/>
        <w:ind w:left="135.00030517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 - DISPOSIÇÕES FINAIS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239013671875" w:line="264.3713092803955" w:lineRule="auto"/>
        <w:ind w:left="141.38031005859375" w:right="121.376953125" w:firstLine="11.0000610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manual de procedimentos não dispensa a leitura atenta dos normativos referentes à avaliação de desempenho docente, nomeadamente Decreto Regulamentar n.º 26/2012, de 21 de fevereiro, a Declaração de Retificação n.º 20/2012, de 20 de abril, os Despachos n.º 12567/20126, de 26 de setembro, n.º 13981/2012, de 26 de outubro e n.º 5741/2015, de 29 de maio , os Decretos-lei n.º 41/2012, de 21 de fevereiro e n.º 22/2014, de 11 de fevereiro, Lei nº4/2015, de 7 de janeiro, Despacho Normativo n.º 24/2012, de 26 de outubro, Despacho Normativo n.º 13981/2012, de 26 de outubro, a Portaria n.º119/2018, de 4 de maio e Circular n.º B20028014G, 14 de abril de 2020, 2ª Nota Informativa da DGAE, de 10 de agosto de 2020, Despacho n.º 4272-A/2021, de 27 de abril, bem como de todos os documentos inerentes a este processo, disponibilizados na página de internet do Agrupamento e na Classroom do mesmo.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6923828125" w:line="264.3739700317383" w:lineRule="auto"/>
        <w:ind w:left="142.92037963867188" w:right="125.76416015625" w:firstLine="2.639923095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não cumprimento dos prazos e requisitos para elaboração do relatório de autoavaliação, implica que este fique sujeito à aprovação do Conselho Pedagógico para se proceder à atribuição da classificação final.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8450927734375" w:line="264.3651008605957" w:lineRule="auto"/>
        <w:ind w:left="152.38037109375" w:right="132.34375" w:hanging="17.38006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Aos casos omissos neste manual de procedimentos aplica-se o disposto no Decreto Regulamentar n.º 26/12, de 21 de fevereiro.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2.57568359375" w:line="275.0852394104004" w:lineRule="auto"/>
        <w:ind w:left="148.3203125" w:right="0" w:hanging="148.320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19800" cy="5715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Manual de procedimentos - docentes contratados_2023/2024 pág.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</w:p>
    <w:sectPr>
      <w:pgSz w:h="16840" w:w="11920" w:orient="portrait"/>
      <w:pgMar w:bottom="742.138671875" w:top="738.9990234375" w:left="1225.999755859375" w:right="1214.0002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